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6AC" w:rsidRDefault="00F626AC" w:rsidP="007B3C84">
      <w:pPr>
        <w:spacing w:after="0" w:line="240" w:lineRule="auto"/>
        <w:ind w:firstLine="567"/>
        <w:rPr>
          <w:rStyle w:val="fontstyle21"/>
        </w:rPr>
      </w:pPr>
      <w:r>
        <w:rPr>
          <w:rStyle w:val="fontstyle01"/>
        </w:rPr>
        <w:t xml:space="preserve">           Ответственность за самовольное подключение к централизованным</w:t>
      </w:r>
      <w:r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>
        <w:rPr>
          <w:rStyle w:val="fontstyle01"/>
        </w:rPr>
        <w:t xml:space="preserve">                                   системам водоснабжения и водоотведения.</w:t>
      </w:r>
      <w:r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</w:p>
    <w:p w:rsidR="007B3C84" w:rsidRDefault="00F626AC" w:rsidP="007B3C84">
      <w:pPr>
        <w:spacing w:after="0" w:line="240" w:lineRule="auto"/>
        <w:ind w:firstLine="567"/>
        <w:rPr>
          <w:rStyle w:val="fontstyle21"/>
        </w:rPr>
      </w:pPr>
      <w:r>
        <w:rPr>
          <w:rStyle w:val="fontstyle21"/>
        </w:rPr>
        <w:t>В соответствии с Правилами холодного водоснабжения и водоотведения,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утвержденными постановлением Правительства Российской Федерации от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29.07.2013 № 644, холодное водоснабжение и (или) водоотведение с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использованием централизованных систем холодного водоснабжения и (или)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водоотведения осуществляются на основании договора холодного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водоснабжения, договора водоотведения или единого договора холодного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водоснабжения и водоотведения.</w:t>
      </w:r>
    </w:p>
    <w:p w:rsidR="007B3C84" w:rsidRDefault="00F626AC" w:rsidP="007B3C84">
      <w:pPr>
        <w:spacing w:after="0" w:line="240" w:lineRule="auto"/>
        <w:ind w:firstLine="567"/>
        <w:rPr>
          <w:rStyle w:val="fontstyle21"/>
        </w:rPr>
      </w:pPr>
      <w:r>
        <w:rPr>
          <w:rStyle w:val="fontstyle21"/>
        </w:rPr>
        <w:t>Соответствующие договоры заключаются между абонентами и организацией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водопроводно-канализационного хозяйства на основании заявки абонента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 xml:space="preserve">либо предложения о заключении договора от организации </w:t>
      </w:r>
      <w:proofErr w:type="spellStart"/>
      <w:r>
        <w:rPr>
          <w:rStyle w:val="fontstyle21"/>
        </w:rPr>
        <w:t>водопроводноканализационного</w:t>
      </w:r>
      <w:proofErr w:type="spellEnd"/>
      <w:r>
        <w:rPr>
          <w:rStyle w:val="fontstyle21"/>
        </w:rPr>
        <w:t xml:space="preserve"> хозяйства.</w:t>
      </w:r>
    </w:p>
    <w:p w:rsidR="001B349A" w:rsidRDefault="00F626AC" w:rsidP="007B3C84">
      <w:pPr>
        <w:spacing w:after="0" w:line="240" w:lineRule="auto"/>
        <w:ind w:firstLine="567"/>
        <w:rPr>
          <w:rStyle w:val="fontstyle21"/>
        </w:rPr>
      </w:pPr>
      <w:r>
        <w:rPr>
          <w:rStyle w:val="fontstyle21"/>
        </w:rPr>
        <w:t>Самовольное подключение к централизованным системам водоснабжения (так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называемая «врезка») является правонарушением, которое влечет за собой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административную, гражданскую, а в некоторых случаях и уголовную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ответственность.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1. Административная ответственность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 xml:space="preserve">Согласно ст. 7.20 </w:t>
      </w:r>
      <w:proofErr w:type="spellStart"/>
      <w:r>
        <w:rPr>
          <w:rStyle w:val="fontstyle21"/>
        </w:rPr>
        <w:t>КоАП</w:t>
      </w:r>
      <w:proofErr w:type="spellEnd"/>
      <w:r>
        <w:rPr>
          <w:rStyle w:val="fontstyle21"/>
        </w:rPr>
        <w:t xml:space="preserve"> РФ, за самовольное подключение к централизованным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системам водоснабжения и водоотведения предусмотрены штрафы: для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граждан от 10 000 до 15 000 рублей; для должностных лиц от 30 000 до 80 000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рублей; для юридических лиц от 100 000 до 200 000 рублей.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2. Доначисление платы (самое затратное)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Административный штраф — это лишь малая часть расходов. Основной удар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 xml:space="preserve">приходится на гражданско-правовую ответственность. </w:t>
      </w:r>
    </w:p>
    <w:p w:rsidR="00C525E6" w:rsidRDefault="00F626AC" w:rsidP="007B3C84">
      <w:pPr>
        <w:spacing w:after="0" w:line="240" w:lineRule="auto"/>
        <w:ind w:firstLine="567"/>
        <w:rPr>
          <w:rStyle w:val="fontstyle21"/>
        </w:rPr>
      </w:pPr>
      <w:r>
        <w:rPr>
          <w:rStyle w:val="fontstyle21"/>
        </w:rPr>
        <w:t>Согласно</w:t>
      </w:r>
      <w:r w:rsidR="00C525E6">
        <w:rPr>
          <w:rStyle w:val="fontstyle21"/>
        </w:rPr>
        <w:t xml:space="preserve"> </w:t>
      </w:r>
      <w:r>
        <w:rPr>
          <w:rStyle w:val="fontstyle21"/>
        </w:rPr>
        <w:t>Постановлению Правительства РФ № 354: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31"/>
        </w:rPr>
        <w:t xml:space="preserve">- </w:t>
      </w:r>
      <w:r>
        <w:rPr>
          <w:rStyle w:val="fontstyle21"/>
        </w:rPr>
        <w:t>при обнаружении незаконной врезки расчет потребления воды</w:t>
      </w:r>
      <w:r w:rsidR="00C525E6">
        <w:rPr>
          <w:rStyle w:val="fontstyle21"/>
        </w:rPr>
        <w:t xml:space="preserve"> </w:t>
      </w:r>
      <w:r>
        <w:rPr>
          <w:rStyle w:val="fontstyle21"/>
        </w:rPr>
        <w:t>производится не по счетчику, а по пропускной способности трубы при ее</w:t>
      </w:r>
      <w:r w:rsidR="00C525E6">
        <w:rPr>
          <w:rStyle w:val="fontstyle21"/>
        </w:rPr>
        <w:t xml:space="preserve"> </w:t>
      </w:r>
      <w:r>
        <w:rPr>
          <w:rStyle w:val="fontstyle21"/>
        </w:rPr>
        <w:t>круглосуточной работе.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31"/>
        </w:rPr>
        <w:t xml:space="preserve">- </w:t>
      </w:r>
      <w:proofErr w:type="gramStart"/>
      <w:r>
        <w:rPr>
          <w:rStyle w:val="fontstyle21"/>
        </w:rPr>
        <w:t>п</w:t>
      </w:r>
      <w:proofErr w:type="gramEnd"/>
      <w:r>
        <w:rPr>
          <w:rStyle w:val="fontstyle21"/>
        </w:rPr>
        <w:t>ериод перерасчета составляет 3 месяца, предшествующих месяцу</w:t>
      </w:r>
      <w:r w:rsidR="007B3C84">
        <w:rPr>
          <w:rStyle w:val="fontstyle21"/>
        </w:rPr>
        <w:t xml:space="preserve"> </w:t>
      </w:r>
      <w:r>
        <w:rPr>
          <w:rStyle w:val="fontstyle21"/>
        </w:rPr>
        <w:t>обнаружения врезки (если дату подключения нельзя установить точно).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31"/>
        </w:rPr>
        <w:t xml:space="preserve">- </w:t>
      </w:r>
      <w:r>
        <w:rPr>
          <w:rStyle w:val="fontstyle21"/>
        </w:rPr>
        <w:t>в итоге сумма за «бесплатную» воду может составить десятки и сотни</w:t>
      </w:r>
      <w:r w:rsidR="007B3C84">
        <w:rPr>
          <w:rStyle w:val="fontstyle21"/>
        </w:rPr>
        <w:t xml:space="preserve"> </w:t>
      </w:r>
      <w:r>
        <w:rPr>
          <w:rStyle w:val="fontstyle21"/>
        </w:rPr>
        <w:t>тысяч рублей.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3. Последствия для имущества: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Отключение</w:t>
      </w:r>
      <w:r>
        <w:rPr>
          <w:rStyle w:val="fontstyle21"/>
        </w:rPr>
        <w:t xml:space="preserve">: </w:t>
      </w:r>
      <w:proofErr w:type="spellStart"/>
      <w:r>
        <w:rPr>
          <w:rStyle w:val="fontstyle21"/>
        </w:rPr>
        <w:t>Ресурсоснабжающая</w:t>
      </w:r>
      <w:proofErr w:type="spellEnd"/>
      <w:r>
        <w:rPr>
          <w:rStyle w:val="fontstyle21"/>
        </w:rPr>
        <w:t xml:space="preserve"> организация обязана незамедлительно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отсоединить самовольное подключение. Затраты на демонтаж и последующее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законное подключение полностью ложатся на нарушителя.</w:t>
      </w:r>
      <w:r>
        <w:br/>
      </w:r>
      <w:r>
        <w:rPr>
          <w:rStyle w:val="fontstyle01"/>
        </w:rPr>
        <w:t>Риски аварий</w:t>
      </w:r>
      <w:r>
        <w:rPr>
          <w:rStyle w:val="fontstyle21"/>
        </w:rPr>
        <w:t>: Незаконные врезки часто делаются с нарушением технических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норм, что может привести к прорывам труб и повреждению имущества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соседей (ущерб в этом случае также возмещает виновник).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4. Уголовная ответственность: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Если самовольное подключение повлекло за собой крупный ущерб или было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сопряжено с хищением (например, в промышленных масштабах), возможна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 xml:space="preserve">квалификация по </w:t>
      </w:r>
      <w:r>
        <w:rPr>
          <w:rStyle w:val="fontstyle01"/>
        </w:rPr>
        <w:t xml:space="preserve">ст. 158 УК РФ (Кража) </w:t>
      </w:r>
      <w:r>
        <w:rPr>
          <w:rStyle w:val="fontstyle21"/>
        </w:rPr>
        <w:t xml:space="preserve">или </w:t>
      </w:r>
      <w:r>
        <w:rPr>
          <w:rStyle w:val="fontstyle01"/>
        </w:rPr>
        <w:t xml:space="preserve">ст. 165 УК РФ </w:t>
      </w:r>
      <w:r>
        <w:rPr>
          <w:rStyle w:val="fontstyle21"/>
        </w:rPr>
        <w:t>(Причинение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имущественного ущерба путем обмана или злоупотребления доверием).</w:t>
      </w:r>
    </w:p>
    <w:p w:rsidR="00A81B54" w:rsidRDefault="00F626AC" w:rsidP="007B3C84">
      <w:pPr>
        <w:spacing w:after="0" w:line="240" w:lineRule="auto"/>
        <w:ind w:firstLine="567"/>
      </w:pPr>
      <w:r>
        <w:rPr>
          <w:rStyle w:val="fontstyle21"/>
        </w:rPr>
        <w:t>Чтобы избежать санкций, необходимо обратиться в водоканал для получения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технических условий, разработки проекта и заключения официального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договора</w:t>
      </w:r>
    </w:p>
    <w:sectPr w:rsidR="00A81B54" w:rsidSect="00F626AC">
      <w:pgSz w:w="11906" w:h="16838"/>
      <w:pgMar w:top="426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626AC"/>
    <w:rsid w:val="001B349A"/>
    <w:rsid w:val="007803A3"/>
    <w:rsid w:val="007B3C84"/>
    <w:rsid w:val="007B63DB"/>
    <w:rsid w:val="00A81B54"/>
    <w:rsid w:val="00C525E6"/>
    <w:rsid w:val="00F00AD5"/>
    <w:rsid w:val="00F626AC"/>
    <w:rsid w:val="00FC30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B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F626AC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F626A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F626AC"/>
    <w:rPr>
      <w:rFonts w:ascii="Calibri" w:hAnsi="Calibri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2026-03-11T07:59:00Z</dcterms:created>
  <dcterms:modified xsi:type="dcterms:W3CDTF">2026-03-11T08:07:00Z</dcterms:modified>
</cp:coreProperties>
</file>